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sz w:val="22"/>
        </w:rPr>
      </w:pPr>
    </w:p>
    <w:p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Wykonawca:</w:t>
      </w:r>
    </w:p>
    <w:p>
      <w:pPr>
        <w:pStyle w:val="Nagwek"/>
        <w:shd w:val="clear" w:color="auto" w:fill="FFFFFF" w:themeFill="background1"/>
        <w:tabs>
          <w:tab w:val="clear" w:pos="4536"/>
          <w:tab w:val="clear" w:pos="9072"/>
        </w:tabs>
        <w:jc w:val="both"/>
        <w:rPr>
          <w:rFonts w:ascii="Garamond" w:hAnsi="Garamond"/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Nazwa Lidera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>
      <w:pPr>
        <w:shd w:val="clear" w:color="auto" w:fill="FFFFFF" w:themeFill="background1"/>
        <w:jc w:val="both"/>
        <w:rPr>
          <w:rFonts w:ascii="Garamond" w:hAnsi="Garamond"/>
          <w:sz w:val="22"/>
        </w:rPr>
      </w:pP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1482"/>
        <w:gridCol w:w="89"/>
        <w:gridCol w:w="2888"/>
      </w:tblGrid>
      <w:t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Nazwa Partnera: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left" w:pos="4860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Numer NIP:</w:t>
            </w:r>
          </w:p>
        </w:tc>
        <w:tc>
          <w:tcPr>
            <w:tcW w:w="2229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  <w:highlight w:val="yellow"/>
              </w:rPr>
            </w:pPr>
          </w:p>
        </w:tc>
        <w:tc>
          <w:tcPr>
            <w:tcW w:w="1482" w:type="dxa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REGON:</w:t>
            </w:r>
          </w:p>
        </w:tc>
        <w:tc>
          <w:tcPr>
            <w:tcW w:w="2977" w:type="dxa"/>
            <w:gridSpan w:val="2"/>
            <w:shd w:val="clear" w:color="auto" w:fill="auto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</w:tbl>
    <w:p>
      <w:pPr>
        <w:pStyle w:val="Nagwek1"/>
        <w:shd w:val="clear" w:color="auto" w:fill="FFFFFF" w:themeFill="background1"/>
        <w:rPr>
          <w:rFonts w:ascii="Garamond" w:hAnsi="Garamond"/>
          <w:sz w:val="22"/>
          <w:szCs w:val="22"/>
          <w:u w:val="none"/>
        </w:rPr>
      </w:pPr>
      <w:r>
        <w:rPr>
          <w:rFonts w:ascii="Garamond" w:hAnsi="Garamond"/>
          <w:sz w:val="22"/>
          <w:szCs w:val="22"/>
          <w:u w:val="none"/>
        </w:rPr>
        <w:t>OŚWIADCZENIE</w:t>
      </w:r>
    </w:p>
    <w:p>
      <w:pPr>
        <w:shd w:val="clear" w:color="auto" w:fill="FFFFFF" w:themeFill="background1"/>
        <w:spacing w:after="240"/>
        <w:jc w:val="center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Wykonawców wspólnie ubiegających się o udzielenie zamówienia składane na podstawie art. 117 ust. 4 ustawy z dnia 11 września 2019 r. Prawo zamówień publicznych (</w:t>
      </w:r>
      <w:proofErr w:type="spellStart"/>
      <w:r>
        <w:rPr>
          <w:rFonts w:ascii="Garamond" w:hAnsi="Garamond"/>
          <w:b/>
          <w:sz w:val="22"/>
        </w:rPr>
        <w:t>uPzp</w:t>
      </w:r>
      <w:proofErr w:type="spellEnd"/>
      <w:r>
        <w:rPr>
          <w:rFonts w:ascii="Garamond" w:hAnsi="Garamond"/>
          <w:b/>
          <w:sz w:val="22"/>
        </w:rPr>
        <w:t xml:space="preserve">) </w:t>
      </w:r>
    </w:p>
    <w:p>
      <w:pPr>
        <w:shd w:val="clear" w:color="auto" w:fill="FFFFFF" w:themeFill="background1"/>
        <w:spacing w:after="240"/>
        <w:jc w:val="center"/>
        <w:rPr>
          <w:rFonts w:ascii="Garamond" w:hAnsi="Garamond"/>
          <w:b/>
          <w:sz w:val="22"/>
        </w:rPr>
      </w:pPr>
      <w:r>
        <w:rPr>
          <w:rFonts w:ascii="Garamond" w:hAnsi="Garamond"/>
          <w:b/>
          <w:sz w:val="22"/>
        </w:rPr>
        <w:t>DOTYCZĄCE USŁUG, KTÓRE WYKONAJĄ POSZCZEGÓLNI WYKONAWCY</w:t>
      </w:r>
    </w:p>
    <w:p>
      <w:pPr>
        <w:ind w:firstLine="60"/>
        <w:rPr>
          <w:rFonts w:ascii="Garamond" w:hAnsi="Garamond"/>
          <w:i/>
          <w:iCs/>
          <w:sz w:val="20"/>
          <w:szCs w:val="20"/>
        </w:rPr>
      </w:pPr>
      <w:r>
        <w:rPr>
          <w:rFonts w:ascii="Garamond" w:hAnsi="Garamond"/>
          <w:sz w:val="22"/>
        </w:rPr>
        <w:t xml:space="preserve">Składając ofertę w postępowaniu o zamówienie publiczne prowadzonego z zastosowaniem trybu podstawowego bez przeprowadzenia negocjacji (art. 275 pkt 1 </w:t>
      </w:r>
      <w:proofErr w:type="spellStart"/>
      <w:r>
        <w:rPr>
          <w:rFonts w:ascii="Garamond" w:hAnsi="Garamond"/>
          <w:sz w:val="22"/>
        </w:rPr>
        <w:t>uPzp</w:t>
      </w:r>
      <w:proofErr w:type="spellEnd"/>
      <w:r>
        <w:rPr>
          <w:rFonts w:ascii="Garamond" w:hAnsi="Garamond"/>
          <w:sz w:val="22"/>
        </w:rPr>
        <w:t>), pn.: „Kompleksowe utrzymanie</w:t>
      </w:r>
      <w:r>
        <w:rPr>
          <w:rFonts w:ascii="Garamond" w:hAnsi="Garamond"/>
          <w:i/>
          <w:iCs/>
          <w:sz w:val="22"/>
        </w:rPr>
        <w:t xml:space="preserve">                   </w:t>
      </w:r>
      <w:r>
        <w:rPr>
          <w:rFonts w:ascii="Garamond" w:hAnsi="Garamond"/>
          <w:sz w:val="22"/>
        </w:rPr>
        <w:t>w czystości budynków Sądu Rejonowego w Mysłowicach wraz z utrzymaniem czystości na przyległych terenach zewnętrznych oraz myciem okien”</w:t>
      </w:r>
      <w:r>
        <w:rPr>
          <w:rFonts w:ascii="Garamond" w:hAnsi="Garamond"/>
          <w:szCs w:val="24"/>
        </w:rPr>
        <w:t xml:space="preserve">, </w:t>
      </w:r>
      <w:r>
        <w:rPr>
          <w:rFonts w:ascii="Garamond" w:hAnsi="Garamond"/>
          <w:bCs/>
          <w:sz w:val="22"/>
        </w:rPr>
        <w:t>oznaczonym symbolem OA01.261.1.2026, prowadzonym przez Sąd Rejonowy w Mysłowicach</w:t>
      </w:r>
      <w:r>
        <w:rPr>
          <w:rFonts w:ascii="Garamond" w:hAnsi="Garamond"/>
          <w:sz w:val="22"/>
        </w:rPr>
        <w:t xml:space="preserve"> oświadczam/y, że:</w:t>
      </w:r>
    </w:p>
    <w:p>
      <w:pPr>
        <w:pStyle w:val="Akapitzlist"/>
        <w:numPr>
          <w:ilvl w:val="0"/>
          <w:numId w:val="16"/>
        </w:numPr>
        <w:shd w:val="clear" w:color="auto" w:fill="FFFFFF" w:themeFill="background1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Wykonawca ………………………………………………………………………………………… (nazwa i adres Wykonawcy) zrealizuje następujące usługi: </w:t>
      </w:r>
      <w:r>
        <w:rPr>
          <w:rFonts w:ascii="Garamond" w:hAnsi="Garamond"/>
          <w:sz w:val="22"/>
          <w:shd w:val="clear" w:color="auto" w:fill="FFFFFF" w:themeFill="background1"/>
        </w:rPr>
        <w:t>…………………………………………………………………………………………………………….…………………………………….…</w:t>
      </w:r>
      <w:r>
        <w:rPr>
          <w:rFonts w:ascii="Garamond" w:hAnsi="Garamond"/>
          <w:sz w:val="22"/>
        </w:rPr>
        <w:t xml:space="preserve"> </w:t>
      </w:r>
    </w:p>
    <w:p>
      <w:pPr>
        <w:pStyle w:val="Akapitzlist"/>
        <w:numPr>
          <w:ilvl w:val="0"/>
          <w:numId w:val="16"/>
        </w:numPr>
        <w:shd w:val="clear" w:color="auto" w:fill="FFFFFF" w:themeFill="background1"/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>Wykonawca</w:t>
      </w:r>
      <w:r>
        <w:rPr>
          <w:rFonts w:ascii="Garamond" w:hAnsi="Garamond"/>
          <w:sz w:val="22"/>
          <w:shd w:val="clear" w:color="auto" w:fill="FFFFFF" w:themeFill="background1"/>
        </w:rPr>
        <w:t xml:space="preserve"> ………………………………………………………………………………………… </w:t>
      </w:r>
      <w:r>
        <w:rPr>
          <w:rFonts w:ascii="Garamond" w:hAnsi="Garamond"/>
          <w:sz w:val="22"/>
        </w:rPr>
        <w:t xml:space="preserve">(nazwa i adres Wykonawcy) zrealizuje następujące usługi: </w:t>
      </w:r>
      <w:r>
        <w:rPr>
          <w:rFonts w:ascii="Garamond" w:hAnsi="Garamond"/>
          <w:sz w:val="22"/>
          <w:shd w:val="clear" w:color="auto" w:fill="FFFFFF" w:themeFill="background1"/>
        </w:rPr>
        <w:t>………………………………………………………………………………………………………………………………………..………….</w:t>
      </w:r>
      <w:r>
        <w:rPr>
          <w:rFonts w:ascii="Garamond" w:hAnsi="Garamond"/>
          <w:sz w:val="22"/>
        </w:rPr>
        <w:t xml:space="preserve"> </w:t>
      </w: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33"/>
        <w:gridCol w:w="2193"/>
        <w:gridCol w:w="3755"/>
      </w:tblGrid>
      <w:tr>
        <w:trPr>
          <w:trHeight w:val="397"/>
        </w:trPr>
        <w:tc>
          <w:tcPr>
            <w:tcW w:w="2300" w:type="dxa"/>
            <w:shd w:val="clear" w:color="auto" w:fill="FFFFFF" w:themeFill="background1"/>
            <w:vAlign w:val="bottom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FFFFFF" w:themeFill="background1"/>
            <w:vAlign w:val="bottom"/>
          </w:tcPr>
          <w:p>
            <w:pPr>
              <w:shd w:val="clear" w:color="auto" w:fill="FFFFFF" w:themeFill="background1"/>
              <w:ind w:left="-53"/>
              <w:jc w:val="both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FFFFFF" w:themeFill="background1"/>
          </w:tcPr>
          <w:p>
            <w:pPr>
              <w:pStyle w:val="Stopka"/>
              <w:shd w:val="clear" w:color="auto" w:fill="FFFFFF" w:themeFill="background1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226"/>
        </w:trPr>
        <w:tc>
          <w:tcPr>
            <w:tcW w:w="2300" w:type="dxa"/>
            <w:shd w:val="clear" w:color="auto" w:fill="auto"/>
          </w:tcPr>
          <w:p>
            <w:pPr>
              <w:shd w:val="clear" w:color="auto" w:fill="FFFFFF" w:themeFill="background1"/>
              <w:ind w:left="-53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>
            <w:pPr>
              <w:shd w:val="clear" w:color="auto" w:fill="FFFFFF" w:themeFill="background1"/>
              <w:ind w:left="-53"/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>
            <w:pPr>
              <w:shd w:val="clear" w:color="auto" w:fill="FFFFFF" w:themeFill="background1"/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>
      <w:pPr>
        <w:pStyle w:val="Uwaga"/>
        <w:shd w:val="clear" w:color="auto" w:fill="FFFFFF" w:themeFill="background1"/>
        <w:spacing w:before="0"/>
        <w:jc w:val="both"/>
        <w:rPr>
          <w:rFonts w:ascii="Garamond" w:hAnsi="Garamond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276" w:left="1417" w:header="567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>
    <w:pPr>
      <w:pStyle w:val="Stopka"/>
      <w:jc w:val="right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4DE7D0A2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PZz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"/>
          </w:pict>
        </mc:Fallback>
      </mc:AlternateContent>
    </w:r>
    <w: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</w:tabs>
      <w:rPr>
        <w:rFonts w:ascii="Garamond" w:hAnsi="Garamond"/>
        <w:sz w:val="20"/>
        <w:szCs w:val="20"/>
        <w:lang w:eastAsia="ar-SA"/>
      </w:rPr>
    </w:pPr>
    <w:r>
      <w:rPr>
        <w:noProof/>
        <w:sz w:val="16"/>
        <w:szCs w:val="16"/>
      </w:rPr>
      <w:t xml:space="preserve"> </w:t>
    </w:r>
    <w:r>
      <w:rPr>
        <w:rFonts w:ascii="Garamond" w:hAnsi="Garamond"/>
        <w:sz w:val="20"/>
        <w:szCs w:val="20"/>
        <w:lang w:eastAsia="ar-SA"/>
      </w:rPr>
      <w:t>OA01.261.1.2026</w:t>
    </w:r>
    <w:r>
      <w:rPr>
        <w:rFonts w:ascii="Garamond" w:hAnsi="Garamond"/>
        <w:sz w:val="20"/>
        <w:szCs w:val="20"/>
        <w:lang w:eastAsia="ar-SA"/>
      </w:rPr>
      <w:tab/>
      <w:t>Załącznik nr 4 do SWZ</w:t>
    </w:r>
  </w:p>
  <w:p>
    <w:pPr>
      <w:jc w:val="center"/>
      <w:rPr>
        <w:rFonts w:ascii="Garamond" w:hAnsi="Garamond"/>
        <w:sz w:val="20"/>
        <w:szCs w:val="20"/>
      </w:rPr>
    </w:pPr>
  </w:p>
  <w:p>
    <w:pPr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  <w:p>
    <w:pPr>
      <w:widowControl/>
      <w:pBdr>
        <w:bottom w:val="single" w:sz="6" w:space="1" w:color="auto"/>
      </w:pBdr>
      <w:tabs>
        <w:tab w:val="center" w:pos="4536"/>
        <w:tab w:val="right" w:pos="9072"/>
        <w:tab w:val="right" w:pos="15300"/>
      </w:tabs>
      <w:suppressAutoHyphens/>
      <w:autoSpaceDE/>
      <w:autoSpaceDN/>
      <w:adjustRightInd/>
      <w:jc w:val="both"/>
      <w:rPr>
        <w:noProof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roofErr w:type="spellStart"/>
    <w:r>
      <w:t>KdsP</w:t>
    </w:r>
    <w:proofErr w:type="spellEnd"/>
    <w:r>
      <w:t>. – 236-15/07</w:t>
    </w:r>
    <w:r>
      <w:tab/>
    </w:r>
    <w:r>
      <w:tab/>
      <w:t xml:space="preserve">      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Załącznik nr 2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5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6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8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9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1" w15:restartNumberingAfterBreak="0">
    <w:nsid w:val="516F6650"/>
    <w:multiLevelType w:val="hybridMultilevel"/>
    <w:tmpl w:val="FB0696F8"/>
    <w:lvl w:ilvl="0" w:tplc="AE64C390">
      <w:numFmt w:val="bullet"/>
      <w:lvlText w:val="•"/>
      <w:lvlJc w:val="left"/>
      <w:pPr>
        <w:ind w:left="4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4" w15:restartNumberingAfterBreak="0">
    <w:nsid w:val="61693FC0"/>
    <w:multiLevelType w:val="hybridMultilevel"/>
    <w:tmpl w:val="B3B22EAA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13"/>
  </w:num>
  <w:num w:numId="10">
    <w:abstractNumId w:val="12"/>
  </w:num>
  <w:num w:numId="11">
    <w:abstractNumId w:val="0"/>
  </w:num>
  <w:num w:numId="12">
    <w:abstractNumId w:val="2"/>
  </w:num>
  <w:num w:numId="13">
    <w:abstractNumId w:val="9"/>
  </w:num>
  <w:num w:numId="14">
    <w:abstractNumId w:val="1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Pr>
      <w:rFonts w:ascii="Calibri" w:hAnsi="Calibri" w:cs="Calibri"/>
      <w:b/>
      <w:iCs/>
      <w:sz w:val="20"/>
      <w:szCs w:val="20"/>
    </w:rPr>
  </w:style>
  <w:style w:type="character" w:customStyle="1" w:styleId="fontstyle01">
    <w:name w:val="fontstyle01"/>
    <w:basedOn w:val="Domylnaczcionkaakapitu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2026-01-16T08:15:00Z</dcterms:created>
  <dcterms:modified xsi:type="dcterms:W3CDTF">2026-01-16T08:15:00Z</dcterms:modified>
</cp:coreProperties>
</file>